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24" w:rsidRDefault="00262324">
      <w:pPr>
        <w:pStyle w:val="ac"/>
        <w:jc w:val="center"/>
      </w:pPr>
    </w:p>
    <w:p w:rsidR="00262324" w:rsidRDefault="004E5F73">
      <w:pPr>
        <w:pStyle w:val="s3"/>
        <w:spacing w:after="0"/>
        <w:jc w:val="center"/>
        <w:rPr>
          <w:rStyle w:val="bumpedfont150"/>
          <w:b/>
          <w:sz w:val="36"/>
        </w:rPr>
      </w:pPr>
      <w:r>
        <w:rPr>
          <w:rStyle w:val="bumpedfont150"/>
          <w:b/>
          <w:sz w:val="36"/>
        </w:rPr>
        <w:t>ЗАЯВКА НА ПОДБОР ПЕРСОНАЛА</w:t>
      </w:r>
    </w:p>
    <w:p w:rsidR="00262324" w:rsidRDefault="00262324">
      <w:pPr>
        <w:pStyle w:val="ac"/>
        <w:rPr>
          <w:rFonts w:ascii="Times New Roman" w:hAnsi="Times New Roman"/>
        </w:rPr>
      </w:pPr>
    </w:p>
    <w:p w:rsidR="00262324" w:rsidRDefault="004E5F73">
      <w:pPr>
        <w:pStyle w:val="a5"/>
        <w:spacing w:after="0" w:line="324" w:lineRule="atLeast"/>
        <w:rPr>
          <w:rStyle w:val="s130"/>
          <w:b/>
        </w:rPr>
      </w:pPr>
      <w:r>
        <w:rPr>
          <w:rStyle w:val="s130"/>
          <w:b/>
        </w:rPr>
        <w:t>ИНФОРМАЦИЯ ОБ ОРГАНИЗАЦИИ</w:t>
      </w:r>
    </w:p>
    <w:tbl>
      <w:tblPr>
        <w:tblStyle w:val="af7"/>
        <w:tblW w:w="0" w:type="auto"/>
        <w:tblLayout w:type="fixed"/>
        <w:tblLook w:val="04A0"/>
      </w:tblPr>
      <w:tblGrid>
        <w:gridCol w:w="5778"/>
        <w:gridCol w:w="5529"/>
      </w:tblGrid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</w:pPr>
            <w:r>
              <w:rPr>
                <w:rStyle w:val="s170"/>
              </w:rPr>
              <w:t>Полное наименование организации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>Минфин Архангельской области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r>
              <w:rPr>
                <w:rStyle w:val="s170"/>
              </w:rPr>
              <w:t>Место нахождения организации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>г. Архангельск, просп. Троицкий, д. 49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r>
              <w:rPr>
                <w:rStyle w:val="s170"/>
              </w:rPr>
              <w:t xml:space="preserve">Основной вид деятельности  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>Государственная власть, финансово-экономическая сфера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r>
              <w:rPr>
                <w:rStyle w:val="s170"/>
              </w:rPr>
              <w:t>Год основания организации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>1918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r>
              <w:rPr>
                <w:rStyle w:val="s170"/>
              </w:rPr>
              <w:t>Руководитель организации, должность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>Министр финансов Архангельской области Усачева Елена Юрьевна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proofErr w:type="spellStart"/>
            <w:r>
              <w:rPr>
                <w:rStyle w:val="s170"/>
              </w:rPr>
              <w:t>Веб-сайт</w:t>
            </w:r>
            <w:proofErr w:type="spellEnd"/>
            <w:r>
              <w:rPr>
                <w:rStyle w:val="s170"/>
              </w:rPr>
              <w:t xml:space="preserve"> предприятия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 w:rsidRPr="00B454AA">
              <w:t>https://dvinaland.ru/gov/iogv/minfin/#cookies=yes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</w:pPr>
            <w:r>
              <w:rPr>
                <w:rStyle w:val="s170"/>
              </w:rPr>
              <w:t>Контактное лицо по вопросу вакансии, должность</w:t>
            </w:r>
          </w:p>
        </w:tc>
        <w:tc>
          <w:tcPr>
            <w:tcW w:w="5529" w:type="dxa"/>
          </w:tcPr>
          <w:p w:rsidR="00262324" w:rsidRDefault="00B454AA">
            <w:pPr>
              <w:pStyle w:val="a5"/>
              <w:spacing w:line="324" w:lineRule="atLeast"/>
            </w:pPr>
            <w:r>
              <w:t xml:space="preserve">Панова </w:t>
            </w:r>
            <w:proofErr w:type="spellStart"/>
            <w:r>
              <w:t>Дильдара</w:t>
            </w:r>
            <w:proofErr w:type="spellEnd"/>
            <w:r>
              <w:t xml:space="preserve">, начальник отдела правовой и кадровой работы </w:t>
            </w:r>
            <w:proofErr w:type="spellStart"/>
            <w:r>
              <w:t>минфина</w:t>
            </w:r>
            <w:proofErr w:type="spellEnd"/>
            <w:r>
              <w:t xml:space="preserve"> Архангельской области 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a5"/>
              <w:spacing w:line="324" w:lineRule="atLeast"/>
              <w:rPr>
                <w:rStyle w:val="s170"/>
              </w:rPr>
            </w:pPr>
            <w:r>
              <w:rPr>
                <w:rStyle w:val="s170"/>
              </w:rPr>
              <w:t xml:space="preserve">Номер телефона контактного лица, адрес </w:t>
            </w:r>
            <w:proofErr w:type="spellStart"/>
            <w:r>
              <w:rPr>
                <w:rStyle w:val="s170"/>
              </w:rPr>
              <w:t>эл.почты</w:t>
            </w:r>
            <w:proofErr w:type="spellEnd"/>
          </w:p>
        </w:tc>
        <w:tc>
          <w:tcPr>
            <w:tcW w:w="5529" w:type="dxa"/>
          </w:tcPr>
          <w:p w:rsidR="00262324" w:rsidRPr="00B454AA" w:rsidRDefault="00B454AA">
            <w:pPr>
              <w:pStyle w:val="a5"/>
              <w:spacing w:line="324" w:lineRule="atLeast"/>
            </w:pPr>
            <w:r>
              <w:t xml:space="preserve">288-250, </w:t>
            </w:r>
            <w:r>
              <w:rPr>
                <w:lang w:val="en-US"/>
              </w:rPr>
              <w:t>panovadsh@dvinaland.ru</w:t>
            </w:r>
          </w:p>
        </w:tc>
      </w:tr>
    </w:tbl>
    <w:p w:rsidR="00262324" w:rsidRDefault="004E5F73">
      <w:pPr>
        <w:pStyle w:val="s23"/>
        <w:spacing w:before="90" w:after="45" w:line="324" w:lineRule="atLeast"/>
        <w:rPr>
          <w:rStyle w:val="s130"/>
          <w:b/>
        </w:rPr>
      </w:pPr>
      <w:r>
        <w:rPr>
          <w:rStyle w:val="s130"/>
          <w:b/>
        </w:rPr>
        <w:t>ИНФОРМАЦИЯ О ВАКАНСИИ И УСЛОВИЯ НАЙМА</w:t>
      </w:r>
    </w:p>
    <w:p w:rsidR="00262324" w:rsidRDefault="004E5F73">
      <w:pPr>
        <w:pStyle w:val="s23"/>
        <w:spacing w:before="90" w:after="45" w:line="324" w:lineRule="atLeast"/>
        <w:rPr>
          <w:rStyle w:val="s110"/>
          <w:b/>
        </w:rPr>
      </w:pPr>
      <w:r>
        <w:rPr>
          <w:rStyle w:val="s130"/>
        </w:rPr>
        <w:t xml:space="preserve">Предполагаемая дата выхода отобранного претендента на работу ближайшая </w:t>
      </w:r>
      <w:r>
        <w:t>«0</w:t>
      </w:r>
      <w:r w:rsidR="002F1777">
        <w:t>2</w:t>
      </w:r>
      <w:r>
        <w:t>» июля 2024 года</w:t>
      </w:r>
      <w:r>
        <w:br/>
      </w:r>
    </w:p>
    <w:tbl>
      <w:tblPr>
        <w:tblStyle w:val="af7"/>
        <w:tblW w:w="0" w:type="auto"/>
        <w:tblLayout w:type="fixed"/>
        <w:tblLook w:val="04A0"/>
      </w:tblPr>
      <w:tblGrid>
        <w:gridCol w:w="5778"/>
        <w:gridCol w:w="5387"/>
      </w:tblGrid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Наименование должности</w:t>
            </w:r>
          </w:p>
        </w:tc>
        <w:tc>
          <w:tcPr>
            <w:tcW w:w="5387" w:type="dxa"/>
          </w:tcPr>
          <w:p w:rsidR="004E5F73" w:rsidRDefault="004E5F73" w:rsidP="00200D1C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Консультант</w:t>
            </w:r>
            <w:r w:rsidR="00200D1C">
              <w:rPr>
                <w:rStyle w:val="s110"/>
              </w:rPr>
              <w:t>ы,</w:t>
            </w:r>
            <w:r>
              <w:rPr>
                <w:rStyle w:val="s110"/>
              </w:rPr>
              <w:t xml:space="preserve"> ведущи</w:t>
            </w:r>
            <w:r w:rsidR="00200D1C">
              <w:rPr>
                <w:rStyle w:val="s110"/>
              </w:rPr>
              <w:t>е</w:t>
            </w:r>
            <w:r>
              <w:rPr>
                <w:rStyle w:val="s110"/>
              </w:rPr>
              <w:t xml:space="preserve"> консультант</w:t>
            </w:r>
            <w:r w:rsidR="00200D1C">
              <w:rPr>
                <w:rStyle w:val="s110"/>
              </w:rPr>
              <w:t>ы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Подразделение, в котором открыта вакансия</w:t>
            </w:r>
          </w:p>
        </w:tc>
        <w:tc>
          <w:tcPr>
            <w:tcW w:w="5387" w:type="dxa"/>
          </w:tcPr>
          <w:p w:rsidR="00262324" w:rsidRDefault="00200D1C" w:rsidP="00200D1C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Отдел бухгалтерского учета и отчетности, отдел исполнения областного бюджета, отдел бюджетной политики в отраслях соц.сферы, отдел бюджетной политики в отраслях экономики, отдел правовой и кадровой работы</w:t>
            </w:r>
            <w:r w:rsidR="00D90021">
              <w:rPr>
                <w:rStyle w:val="s110"/>
              </w:rPr>
              <w:t xml:space="preserve"> (все вакансии - </w:t>
            </w:r>
            <w:proofErr w:type="spellStart"/>
            <w:r w:rsidR="00D90021">
              <w:rPr>
                <w:rStyle w:val="s110"/>
              </w:rPr>
              <w:t>госслужба</w:t>
            </w:r>
            <w:proofErr w:type="spellEnd"/>
            <w:r w:rsidR="00D90021">
              <w:rPr>
                <w:rStyle w:val="s110"/>
              </w:rPr>
              <w:t>, конкурсные процедуры)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Количество сотрудников в подразделении</w:t>
            </w:r>
          </w:p>
        </w:tc>
        <w:tc>
          <w:tcPr>
            <w:tcW w:w="5387" w:type="dxa"/>
          </w:tcPr>
          <w:p w:rsidR="00262324" w:rsidRDefault="00200D1C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3-5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Кому будет подчиняться напрямую (должности) претендент</w:t>
            </w:r>
          </w:p>
        </w:tc>
        <w:tc>
          <w:tcPr>
            <w:tcW w:w="5387" w:type="dxa"/>
          </w:tcPr>
          <w:p w:rsidR="00262324" w:rsidRDefault="00200D1C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Начальник отдела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Есть ли подчиненные, должности и сколько человек</w:t>
            </w:r>
          </w:p>
        </w:tc>
        <w:tc>
          <w:tcPr>
            <w:tcW w:w="5387" w:type="dxa"/>
          </w:tcPr>
          <w:p w:rsidR="00262324" w:rsidRDefault="000D3741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Нет 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rPr>
                <w:rStyle w:val="s11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Уровень стартовой заработной платы</w:t>
            </w:r>
          </w:p>
        </w:tc>
        <w:tc>
          <w:tcPr>
            <w:tcW w:w="5387" w:type="dxa"/>
          </w:tcPr>
          <w:p w:rsidR="00262324" w:rsidRDefault="00CD1C1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от 44 000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Возможный рост оплаты труда в ходе трудовой деятельности</w:t>
            </w:r>
          </w:p>
        </w:tc>
        <w:tc>
          <w:tcPr>
            <w:tcW w:w="5387" w:type="dxa"/>
          </w:tcPr>
          <w:p w:rsidR="00262324" w:rsidRDefault="00DF00C0" w:rsidP="00DF00C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до 68 000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Есть ли испытательный срок, длительность (период)</w:t>
            </w:r>
          </w:p>
        </w:tc>
        <w:tc>
          <w:tcPr>
            <w:tcW w:w="5387" w:type="dxa"/>
          </w:tcPr>
          <w:p w:rsidR="00262324" w:rsidRPr="00DF00C0" w:rsidRDefault="00DF00C0" w:rsidP="00DF00C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3 </w:t>
            </w:r>
            <w:r w:rsidRPr="00DF00C0">
              <w:rPr>
                <w:rStyle w:val="s110"/>
              </w:rPr>
              <w:t>мес</w:t>
            </w:r>
            <w:r>
              <w:rPr>
                <w:rStyle w:val="s110"/>
              </w:rPr>
              <w:t>яца</w:t>
            </w:r>
          </w:p>
        </w:tc>
      </w:tr>
      <w:tr w:rsidR="00262324">
        <w:trPr>
          <w:trHeight w:val="1362"/>
        </w:trPr>
        <w:tc>
          <w:tcPr>
            <w:tcW w:w="5778" w:type="dxa"/>
          </w:tcPr>
          <w:p w:rsidR="00262324" w:rsidRDefault="004E5F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обязанности</w:t>
            </w:r>
            <w:r>
              <w:rPr>
                <w:rFonts w:ascii="Times New Roman" w:hAnsi="Times New Roman"/>
              </w:rPr>
              <w:t xml:space="preserve"> принятого на работу претендента </w:t>
            </w:r>
          </w:p>
          <w:p w:rsidR="00262324" w:rsidRDefault="00262324">
            <w:pPr>
              <w:rPr>
                <w:rStyle w:val="s110"/>
                <w:rFonts w:ascii="Times New Roman" w:hAnsi="Times New Roman"/>
              </w:rPr>
            </w:pPr>
          </w:p>
          <w:p w:rsidR="00262324" w:rsidRDefault="00262324">
            <w:pPr>
              <w:rPr>
                <w:rStyle w:val="s110"/>
                <w:rFonts w:ascii="Times New Roman" w:hAnsi="Times New Roman"/>
              </w:rPr>
            </w:pPr>
          </w:p>
          <w:p w:rsidR="00262324" w:rsidRDefault="00262324">
            <w:pPr>
              <w:rPr>
                <w:rStyle w:val="s110"/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262324" w:rsidRDefault="00262324">
            <w:pPr>
              <w:pStyle w:val="s23"/>
              <w:numPr>
                <w:ilvl w:val="0"/>
                <w:numId w:val="1"/>
              </w:numPr>
              <w:spacing w:before="90" w:after="45" w:line="324" w:lineRule="atLeast"/>
              <w:ind w:left="343" w:firstLine="0"/>
              <w:rPr>
                <w:rStyle w:val="s110"/>
                <w:b/>
              </w:rPr>
            </w:pP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34"/>
              <w:rPr>
                <w:rStyle w:val="s110"/>
              </w:rPr>
            </w:pPr>
            <w:r>
              <w:rPr>
                <w:rStyle w:val="s110"/>
              </w:rPr>
              <w:t xml:space="preserve">Перспективы карьерного роста и его возможные сроки. </w:t>
            </w:r>
          </w:p>
          <w:p w:rsidR="00262324" w:rsidRDefault="004E5F73">
            <w:pPr>
              <w:pStyle w:val="s34"/>
              <w:rPr>
                <w:rStyle w:val="s110"/>
              </w:rPr>
            </w:pPr>
            <w:r>
              <w:rPr>
                <w:rStyle w:val="s110"/>
              </w:rPr>
              <w:t xml:space="preserve">Возможность повышения квалификации / обучения </w:t>
            </w:r>
          </w:p>
        </w:tc>
        <w:tc>
          <w:tcPr>
            <w:tcW w:w="5387" w:type="dxa"/>
          </w:tcPr>
          <w:p w:rsidR="002E3F09" w:rsidRDefault="00901026" w:rsidP="002E3F09">
            <w:pPr>
              <w:pStyle w:val="s23"/>
              <w:spacing w:before="90" w:after="45" w:line="324" w:lineRule="atLeast"/>
              <w:rPr>
                <w:rStyle w:val="s110"/>
              </w:rPr>
            </w:pPr>
            <w:r w:rsidRPr="00901026">
              <w:rPr>
                <w:rStyle w:val="s110"/>
              </w:rPr>
              <w:t>Перспективы имеются в силу обновления кадрового состава</w:t>
            </w:r>
            <w:r>
              <w:rPr>
                <w:rStyle w:val="s110"/>
              </w:rPr>
              <w:t xml:space="preserve"> </w:t>
            </w:r>
            <w:r w:rsidR="00443254">
              <w:rPr>
                <w:rStyle w:val="s110"/>
              </w:rPr>
              <w:t>по возрасту, карьерным передвижениям в коллективе</w:t>
            </w:r>
            <w:r w:rsidR="002E3F09">
              <w:rPr>
                <w:rStyle w:val="s110"/>
              </w:rPr>
              <w:t>.</w:t>
            </w:r>
          </w:p>
          <w:p w:rsidR="00443254" w:rsidRPr="00901026" w:rsidRDefault="002E3F09" w:rsidP="002E3F09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Регулярное об</w:t>
            </w:r>
            <w:r w:rsidR="00443254">
              <w:rPr>
                <w:rStyle w:val="s110"/>
              </w:rPr>
              <w:t xml:space="preserve">учение проводится в рамках </w:t>
            </w:r>
            <w:proofErr w:type="spellStart"/>
            <w:r w:rsidR="00443254">
              <w:rPr>
                <w:rStyle w:val="s110"/>
              </w:rPr>
              <w:t>гос</w:t>
            </w:r>
            <w:proofErr w:type="spellEnd"/>
            <w:r w:rsidR="00443254">
              <w:rPr>
                <w:rStyle w:val="s110"/>
              </w:rPr>
              <w:t>. заказа</w:t>
            </w:r>
          </w:p>
        </w:tc>
      </w:tr>
      <w:tr w:rsidR="00262324">
        <w:tc>
          <w:tcPr>
            <w:tcW w:w="5778" w:type="dxa"/>
          </w:tcPr>
          <w:p w:rsidR="00262324" w:rsidRDefault="004E5F73">
            <w:pPr>
              <w:pStyle w:val="s46"/>
              <w:spacing w:after="45"/>
              <w:ind w:right="105"/>
            </w:pPr>
            <w:r>
              <w:rPr>
                <w:rStyle w:val="bumpedfont150"/>
              </w:rPr>
              <w:t>Причины появления вакантной должности</w:t>
            </w:r>
          </w:p>
          <w:p w:rsidR="00262324" w:rsidRDefault="00262324">
            <w:pPr>
              <w:pStyle w:val="s34"/>
              <w:rPr>
                <w:rStyle w:val="s110"/>
              </w:rPr>
            </w:pPr>
          </w:p>
        </w:tc>
        <w:tc>
          <w:tcPr>
            <w:tcW w:w="5387" w:type="dxa"/>
          </w:tcPr>
          <w:p w:rsidR="00262324" w:rsidRDefault="002E3F09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Кадровые перестановки</w:t>
            </w:r>
          </w:p>
        </w:tc>
      </w:tr>
    </w:tbl>
    <w:p w:rsidR="00262324" w:rsidRDefault="00262324">
      <w:pPr>
        <w:pStyle w:val="s23"/>
        <w:spacing w:before="90" w:after="45" w:line="324" w:lineRule="atLeast"/>
        <w:rPr>
          <w:rStyle w:val="s110"/>
          <w:b/>
        </w:rPr>
      </w:pPr>
    </w:p>
    <w:tbl>
      <w:tblPr>
        <w:tblStyle w:val="af7"/>
        <w:tblW w:w="0" w:type="auto"/>
        <w:tblLayout w:type="fixed"/>
        <w:tblLook w:val="04A0"/>
      </w:tblPr>
      <w:tblGrid>
        <w:gridCol w:w="4928"/>
        <w:gridCol w:w="6237"/>
      </w:tblGrid>
      <w:tr w:rsidR="00262324">
        <w:tc>
          <w:tcPr>
            <w:tcW w:w="4928" w:type="dxa"/>
          </w:tcPr>
          <w:p w:rsidR="00262324" w:rsidRDefault="004E5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занятости </w:t>
            </w:r>
          </w:p>
          <w:p w:rsidR="00262324" w:rsidRDefault="00262324">
            <w:pPr>
              <w:rPr>
                <w:rStyle w:val="s110"/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62324" w:rsidRDefault="002E3F09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Полная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rPr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Адрес места работы</w:t>
            </w:r>
          </w:p>
        </w:tc>
        <w:tc>
          <w:tcPr>
            <w:tcW w:w="6237" w:type="dxa"/>
          </w:tcPr>
          <w:p w:rsidR="00262324" w:rsidRDefault="00A075C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t>г. Архангельск, просп. Троицкий, д. 49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rPr>
                <w:rStyle w:val="s140"/>
                <w:rFonts w:ascii="Times New Roman" w:hAnsi="Times New Roman"/>
              </w:rPr>
            </w:pPr>
            <w:r>
              <w:rPr>
                <w:rStyle w:val="s140"/>
                <w:rFonts w:ascii="Times New Roman" w:hAnsi="Times New Roman"/>
              </w:rPr>
              <w:t xml:space="preserve">Способ </w:t>
            </w:r>
          </w:p>
          <w:p w:rsidR="00262324" w:rsidRDefault="0026232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62324" w:rsidRDefault="003D17FF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В офисе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График работы:</w:t>
            </w:r>
          </w:p>
          <w:p w:rsidR="00262324" w:rsidRDefault="00262324">
            <w:pPr>
              <w:pStyle w:val="a3"/>
              <w:rPr>
                <w:rStyle w:val="s110"/>
                <w:rFonts w:ascii="Times New Roman" w:hAnsi="Times New Roman"/>
              </w:rPr>
            </w:pPr>
          </w:p>
          <w:p w:rsidR="00262324" w:rsidRDefault="00262324">
            <w:pPr>
              <w:pStyle w:val="a3"/>
              <w:rPr>
                <w:rStyle w:val="s110"/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D17FF" w:rsidRDefault="003D17FF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Женщины: </w:t>
            </w:r>
            <w:proofErr w:type="spellStart"/>
            <w:r>
              <w:rPr>
                <w:rStyle w:val="s110"/>
              </w:rPr>
              <w:t>пн-чт</w:t>
            </w:r>
            <w:proofErr w:type="spellEnd"/>
            <w:r>
              <w:rPr>
                <w:rStyle w:val="s110"/>
              </w:rPr>
              <w:t xml:space="preserve"> с 9 до 17.30, </w:t>
            </w:r>
            <w:proofErr w:type="spellStart"/>
            <w:r>
              <w:rPr>
                <w:rStyle w:val="s110"/>
              </w:rPr>
              <w:t>пт</w:t>
            </w:r>
            <w:proofErr w:type="spellEnd"/>
            <w:r>
              <w:rPr>
                <w:rStyle w:val="s110"/>
              </w:rPr>
              <w:t xml:space="preserve"> с 9 до 16 ч.</w:t>
            </w:r>
          </w:p>
          <w:p w:rsidR="003D17FF" w:rsidRDefault="003D17FF" w:rsidP="003D17FF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Мужчины: </w:t>
            </w:r>
            <w:proofErr w:type="spellStart"/>
            <w:r>
              <w:rPr>
                <w:rStyle w:val="s110"/>
              </w:rPr>
              <w:t>пн-чт</w:t>
            </w:r>
            <w:proofErr w:type="spellEnd"/>
            <w:r>
              <w:rPr>
                <w:rStyle w:val="s110"/>
              </w:rPr>
              <w:t xml:space="preserve"> с 9 до 18.15, </w:t>
            </w:r>
            <w:proofErr w:type="spellStart"/>
            <w:r>
              <w:rPr>
                <w:rStyle w:val="s110"/>
              </w:rPr>
              <w:t>пт</w:t>
            </w:r>
            <w:proofErr w:type="spellEnd"/>
            <w:r>
              <w:rPr>
                <w:rStyle w:val="s110"/>
              </w:rPr>
              <w:t xml:space="preserve"> с 9 до 17 ч. </w:t>
            </w:r>
          </w:p>
          <w:p w:rsidR="00262324" w:rsidRDefault="003D17FF" w:rsidP="003D17FF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Обед с 13 до 14 ч, </w:t>
            </w:r>
            <w:proofErr w:type="spellStart"/>
            <w:r>
              <w:rPr>
                <w:rStyle w:val="s110"/>
              </w:rPr>
              <w:t>сб-вс</w:t>
            </w:r>
            <w:proofErr w:type="spellEnd"/>
            <w:r>
              <w:rPr>
                <w:rStyle w:val="s110"/>
              </w:rPr>
              <w:t xml:space="preserve"> выходные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На какую часть (объем) ставки планируется прием на работу претендента</w:t>
            </w:r>
          </w:p>
        </w:tc>
        <w:tc>
          <w:tcPr>
            <w:tcW w:w="6237" w:type="dxa"/>
          </w:tcPr>
          <w:p w:rsidR="00262324" w:rsidRPr="003D5237" w:rsidRDefault="003D5237">
            <w:pPr>
              <w:pStyle w:val="s23"/>
              <w:spacing w:before="90" w:after="45" w:line="324" w:lineRule="atLeast"/>
              <w:rPr>
                <w:rStyle w:val="s110"/>
              </w:rPr>
            </w:pPr>
            <w:r w:rsidRPr="003D5237">
              <w:rPr>
                <w:rStyle w:val="s110"/>
              </w:rPr>
              <w:t>Полная ставка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Оплата труда</w:t>
            </w:r>
          </w:p>
          <w:p w:rsidR="00262324" w:rsidRDefault="00262324">
            <w:pPr>
              <w:rPr>
                <w:rStyle w:val="s110"/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62324" w:rsidRDefault="00073172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2 раза в месяц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  <w:i/>
              </w:rPr>
            </w:pPr>
            <w:r>
              <w:rPr>
                <w:rStyle w:val="s110"/>
              </w:rPr>
              <w:t>Совокупный доход в месяц (вилка), рублей:</w:t>
            </w:r>
          </w:p>
        </w:tc>
        <w:tc>
          <w:tcPr>
            <w:tcW w:w="6237" w:type="dxa"/>
          </w:tcPr>
          <w:p w:rsidR="00262324" w:rsidRDefault="00073172" w:rsidP="00073172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44</w:t>
            </w:r>
            <w:r w:rsidR="00AE021E">
              <w:rPr>
                <w:rStyle w:val="s110"/>
              </w:rPr>
              <w:t> </w:t>
            </w:r>
            <w:r>
              <w:rPr>
                <w:rStyle w:val="s110"/>
              </w:rPr>
              <w:t>000</w:t>
            </w:r>
            <w:r w:rsidR="00AE021E">
              <w:rPr>
                <w:rStyle w:val="s110"/>
              </w:rPr>
              <w:t xml:space="preserve"> – 62 000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  <w:i/>
              </w:rPr>
            </w:pPr>
            <w:r>
              <w:rPr>
                <w:rStyle w:val="s110"/>
              </w:rPr>
              <w:t>Совокупный доход в месяц на испытательный срок</w:t>
            </w:r>
            <w:r>
              <w:rPr>
                <w:rStyle w:val="s130"/>
              </w:rPr>
              <w:t> </w:t>
            </w:r>
            <w:r>
              <w:rPr>
                <w:rStyle w:val="s110"/>
              </w:rPr>
              <w:t>(вилка), рублей</w:t>
            </w:r>
          </w:p>
        </w:tc>
        <w:tc>
          <w:tcPr>
            <w:tcW w:w="6237" w:type="dxa"/>
          </w:tcPr>
          <w:p w:rsidR="00262324" w:rsidRDefault="00073172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44</w:t>
            </w:r>
            <w:r w:rsidR="00A707BB">
              <w:rPr>
                <w:rStyle w:val="s110"/>
              </w:rPr>
              <w:t> </w:t>
            </w:r>
            <w:r>
              <w:rPr>
                <w:rStyle w:val="s110"/>
              </w:rPr>
              <w:t>000</w:t>
            </w:r>
            <w:r w:rsidR="00A707BB">
              <w:rPr>
                <w:rStyle w:val="s110"/>
              </w:rPr>
              <w:t xml:space="preserve"> – 50 000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Возможность премирования, вилка </w:t>
            </w:r>
          </w:p>
        </w:tc>
        <w:tc>
          <w:tcPr>
            <w:tcW w:w="6237" w:type="dxa"/>
          </w:tcPr>
          <w:p w:rsidR="00262324" w:rsidRDefault="00040F7A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13 000 – 26 000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Социальный пакет </w:t>
            </w:r>
            <w:r>
              <w:rPr>
                <w:rStyle w:val="s130"/>
              </w:rPr>
              <w:t>(ТК РФ, корпоративный ДМС или другое)</w:t>
            </w:r>
          </w:p>
        </w:tc>
        <w:tc>
          <w:tcPr>
            <w:tcW w:w="6237" w:type="dxa"/>
          </w:tcPr>
          <w:p w:rsidR="00262324" w:rsidRDefault="00F57E86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Полный соц. пакет (ТК РФ), материальная помощь, единовременная выплата к отпуску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Оплата услуг мобильной связи </w:t>
            </w:r>
          </w:p>
        </w:tc>
        <w:tc>
          <w:tcPr>
            <w:tcW w:w="6237" w:type="dxa"/>
          </w:tcPr>
          <w:p w:rsidR="00F57E86" w:rsidRDefault="00F57E86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Нет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Командировки и командировочные</w:t>
            </w:r>
          </w:p>
        </w:tc>
        <w:tc>
          <w:tcPr>
            <w:tcW w:w="6237" w:type="dxa"/>
          </w:tcPr>
          <w:p w:rsidR="00F57E86" w:rsidRDefault="00F57E86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Нет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38"/>
              <w:spacing w:before="45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Компенсация использования личного автомобиля в служебных целях </w:t>
            </w:r>
          </w:p>
        </w:tc>
        <w:tc>
          <w:tcPr>
            <w:tcW w:w="6237" w:type="dxa"/>
          </w:tcPr>
          <w:p w:rsidR="00262324" w:rsidRDefault="00F57E86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Нет </w:t>
            </w:r>
          </w:p>
        </w:tc>
      </w:tr>
      <w:tr w:rsidR="00262324">
        <w:tc>
          <w:tcPr>
            <w:tcW w:w="4928" w:type="dxa"/>
          </w:tcPr>
          <w:p w:rsidR="00262324" w:rsidRDefault="004E5F73">
            <w:pPr>
              <w:pStyle w:val="s52"/>
              <w:spacing w:after="45"/>
              <w:ind w:right="105"/>
            </w:pPr>
            <w:r>
              <w:rPr>
                <w:rStyle w:val="bumpedfont150"/>
              </w:rPr>
              <w:t>Наиболее мотивирующие факторы для претендента для работы в Вашей организации</w:t>
            </w:r>
          </w:p>
        </w:tc>
        <w:tc>
          <w:tcPr>
            <w:tcW w:w="6237" w:type="dxa"/>
          </w:tcPr>
          <w:p w:rsidR="00262324" w:rsidRDefault="00F57E86" w:rsidP="00AE7EB7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Стабильность </w:t>
            </w:r>
            <w:proofErr w:type="spellStart"/>
            <w:r>
              <w:rPr>
                <w:rStyle w:val="s110"/>
              </w:rPr>
              <w:t>гос</w:t>
            </w:r>
            <w:proofErr w:type="spellEnd"/>
            <w:r>
              <w:rPr>
                <w:rStyle w:val="s110"/>
              </w:rPr>
              <w:t xml:space="preserve">. органа, </w:t>
            </w:r>
            <w:r w:rsidR="002F055A">
              <w:rPr>
                <w:rStyle w:val="s110"/>
              </w:rPr>
              <w:t xml:space="preserve">перспективы развития </w:t>
            </w:r>
            <w:r w:rsidR="001B54DD">
              <w:rPr>
                <w:rStyle w:val="s110"/>
              </w:rPr>
              <w:br/>
            </w:r>
            <w:r w:rsidR="002F055A">
              <w:rPr>
                <w:rStyle w:val="s110"/>
              </w:rPr>
              <w:t xml:space="preserve">в системе </w:t>
            </w:r>
            <w:proofErr w:type="spellStart"/>
            <w:r w:rsidR="002F055A">
              <w:rPr>
                <w:rStyle w:val="s110"/>
              </w:rPr>
              <w:t>гос</w:t>
            </w:r>
            <w:proofErr w:type="spellEnd"/>
            <w:r w:rsidR="002F055A">
              <w:rPr>
                <w:rStyle w:val="s110"/>
              </w:rPr>
              <w:t>. власти, участие в развити</w:t>
            </w:r>
            <w:r w:rsidR="00AE7EB7">
              <w:rPr>
                <w:rStyle w:val="s110"/>
              </w:rPr>
              <w:t>и</w:t>
            </w:r>
            <w:r w:rsidR="002F055A">
              <w:rPr>
                <w:rStyle w:val="s110"/>
              </w:rPr>
              <w:t xml:space="preserve"> финансово-экономической системы области, возможность получения надбавки к пенсии при выслуге лет</w:t>
            </w:r>
          </w:p>
        </w:tc>
      </w:tr>
    </w:tbl>
    <w:p w:rsidR="00D01980" w:rsidRDefault="00D01980">
      <w:pPr>
        <w:pStyle w:val="s23"/>
        <w:spacing w:before="90" w:after="45" w:line="324" w:lineRule="atLeast"/>
        <w:rPr>
          <w:rStyle w:val="s110"/>
          <w:b/>
        </w:rPr>
      </w:pPr>
    </w:p>
    <w:p w:rsidR="00262324" w:rsidRDefault="004E5F73">
      <w:pPr>
        <w:pStyle w:val="s23"/>
        <w:spacing w:before="90" w:after="45" w:line="324" w:lineRule="atLeast"/>
        <w:rPr>
          <w:rStyle w:val="s110"/>
          <w:b/>
        </w:rPr>
      </w:pPr>
      <w:r>
        <w:rPr>
          <w:rStyle w:val="s110"/>
          <w:b/>
        </w:rPr>
        <w:lastRenderedPageBreak/>
        <w:t>ТРЕБОВАНИЯ К ПРЕТЕНДЕНТУ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4677"/>
        <w:gridCol w:w="5812"/>
      </w:tblGrid>
      <w:tr w:rsidR="00262324">
        <w:tc>
          <w:tcPr>
            <w:tcW w:w="534" w:type="dxa"/>
          </w:tcPr>
          <w:p w:rsidR="00262324" w:rsidRDefault="004E5F73">
            <w:pPr>
              <w:pStyle w:val="s42"/>
              <w:spacing w:before="90"/>
              <w:rPr>
                <w:rStyle w:val="s110"/>
              </w:rPr>
            </w:pPr>
            <w:r>
              <w:rPr>
                <w:rStyle w:val="s110"/>
              </w:rPr>
              <w:t>1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Знание русского языка:</w:t>
            </w:r>
          </w:p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наличие российского гражданства: </w:t>
            </w:r>
          </w:p>
        </w:tc>
        <w:tc>
          <w:tcPr>
            <w:tcW w:w="5812" w:type="dxa"/>
          </w:tcPr>
          <w:p w:rsidR="00262324" w:rsidRDefault="00D0198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Обязательно знание русского языка и гражданство РФ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42"/>
              <w:spacing w:before="90"/>
              <w:rPr>
                <w:rStyle w:val="s110"/>
              </w:rPr>
            </w:pPr>
            <w:r>
              <w:rPr>
                <w:rStyle w:val="s110"/>
              </w:rPr>
              <w:t>2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Знание иностранного языка или иные специфические требования (цифровой сертификат и т.п.)</w:t>
            </w:r>
          </w:p>
        </w:tc>
        <w:tc>
          <w:tcPr>
            <w:tcW w:w="5812" w:type="dxa"/>
          </w:tcPr>
          <w:p w:rsidR="00262324" w:rsidRDefault="00652DE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Не обязательно, но будет преимуществом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42"/>
              <w:spacing w:before="90"/>
              <w:rPr>
                <w:rStyle w:val="s110"/>
              </w:rPr>
            </w:pPr>
            <w:r>
              <w:rPr>
                <w:rStyle w:val="s110"/>
              </w:rPr>
              <w:t>3</w:t>
            </w:r>
          </w:p>
        </w:tc>
        <w:tc>
          <w:tcPr>
            <w:tcW w:w="4677" w:type="dxa"/>
          </w:tcPr>
          <w:p w:rsidR="00262324" w:rsidRDefault="004E5F73">
            <w:pPr>
              <w:pStyle w:val="s42"/>
              <w:spacing w:before="90"/>
              <w:rPr>
                <w:rStyle w:val="s130"/>
              </w:rPr>
            </w:pPr>
            <w:r>
              <w:rPr>
                <w:rStyle w:val="s110"/>
              </w:rPr>
              <w:t>Образование</w:t>
            </w:r>
            <w:r>
              <w:rPr>
                <w:rStyle w:val="s130"/>
              </w:rPr>
              <w:t xml:space="preserve"> (предпочтительное, уровень): </w:t>
            </w:r>
          </w:p>
          <w:p w:rsidR="00262324" w:rsidRDefault="004E5F73">
            <w:pPr>
              <w:pStyle w:val="s42"/>
              <w:spacing w:before="90"/>
              <w:rPr>
                <w:rStyle w:val="s110"/>
              </w:rPr>
            </w:pPr>
            <w:r>
              <w:rPr>
                <w:rStyle w:val="s130"/>
              </w:rPr>
              <w:t xml:space="preserve"> </w:t>
            </w:r>
          </w:p>
        </w:tc>
        <w:tc>
          <w:tcPr>
            <w:tcW w:w="5812" w:type="dxa"/>
          </w:tcPr>
          <w:p w:rsidR="00262324" w:rsidRDefault="00D01980">
            <w:pPr>
              <w:pStyle w:val="s23"/>
              <w:spacing w:before="90" w:after="45" w:line="324" w:lineRule="atLeast"/>
              <w:rPr>
                <w:rStyle w:val="s130"/>
              </w:rPr>
            </w:pPr>
            <w:r>
              <w:rPr>
                <w:rStyle w:val="s130"/>
              </w:rPr>
              <w:t>Высшее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4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tabs>
                <w:tab w:val="left" w:pos="33"/>
              </w:tabs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Иные предпочтения организации, влияющие на подбор претендента:</w:t>
            </w:r>
          </w:p>
          <w:p w:rsidR="00262324" w:rsidRDefault="004E5F73">
            <w:pPr>
              <w:pStyle w:val="s23"/>
              <w:numPr>
                <w:ilvl w:val="0"/>
                <w:numId w:val="2"/>
              </w:numPr>
              <w:tabs>
                <w:tab w:val="left" w:pos="33"/>
              </w:tabs>
              <w:spacing w:before="90" w:after="45" w:line="324" w:lineRule="atLeast"/>
              <w:ind w:left="0" w:firstLine="0"/>
              <w:rPr>
                <w:rStyle w:val="s110"/>
              </w:rPr>
            </w:pPr>
            <w:r>
              <w:rPr>
                <w:rStyle w:val="s110"/>
              </w:rPr>
              <w:t>Дополнительное образование</w:t>
            </w:r>
          </w:p>
        </w:tc>
        <w:tc>
          <w:tcPr>
            <w:tcW w:w="5812" w:type="dxa"/>
          </w:tcPr>
          <w:p w:rsidR="00262324" w:rsidRDefault="00652DE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Не обязательно, но будет преимуществом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5</w:t>
            </w:r>
          </w:p>
        </w:tc>
        <w:tc>
          <w:tcPr>
            <w:tcW w:w="4677" w:type="dxa"/>
          </w:tcPr>
          <w:p w:rsidR="00262324" w:rsidRDefault="004E5F73">
            <w:pPr>
              <w:pStyle w:val="a3"/>
              <w:numPr>
                <w:ilvl w:val="0"/>
                <w:numId w:val="2"/>
              </w:num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Наличие автомобиля, водительского удостоверения</w:t>
            </w:r>
          </w:p>
        </w:tc>
        <w:tc>
          <w:tcPr>
            <w:tcW w:w="5812" w:type="dxa"/>
          </w:tcPr>
          <w:p w:rsidR="00262324" w:rsidRDefault="00652DE0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 xml:space="preserve">Не требуется 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6</w:t>
            </w:r>
          </w:p>
        </w:tc>
        <w:tc>
          <w:tcPr>
            <w:tcW w:w="4677" w:type="dxa"/>
          </w:tcPr>
          <w:p w:rsidR="00262324" w:rsidRDefault="004E5F73">
            <w:pPr>
              <w:pStyle w:val="a3"/>
              <w:numPr>
                <w:ilvl w:val="0"/>
                <w:numId w:val="2"/>
              </w:numPr>
              <w:rPr>
                <w:rStyle w:val="s110"/>
                <w:rFonts w:ascii="Times New Roman" w:hAnsi="Times New Roman"/>
              </w:rPr>
            </w:pPr>
            <w:r>
              <w:rPr>
                <w:rStyle w:val="s110"/>
                <w:rFonts w:ascii="Times New Roman" w:hAnsi="Times New Roman"/>
              </w:rPr>
              <w:t>Специальные навыки и знания. Дополнительные технические навыки</w:t>
            </w:r>
            <w:r>
              <w:rPr>
                <w:rStyle w:val="s130"/>
                <w:rFonts w:ascii="Times New Roman" w:hAnsi="Times New Roman"/>
              </w:rPr>
              <w:t> (группа допуска, аттестация или другое – если требуется)</w:t>
            </w:r>
          </w:p>
        </w:tc>
        <w:tc>
          <w:tcPr>
            <w:tcW w:w="5812" w:type="dxa"/>
          </w:tcPr>
          <w:p w:rsidR="00262324" w:rsidRDefault="00652DE0">
            <w:pPr>
              <w:pStyle w:val="s23"/>
              <w:spacing w:before="90" w:after="45" w:line="324" w:lineRule="atLeast"/>
              <w:rPr>
                <w:rStyle w:val="s110"/>
              </w:rPr>
            </w:pPr>
            <w:bookmarkStart w:id="0" w:name="_GoBack"/>
            <w:bookmarkEnd w:id="0"/>
            <w:r>
              <w:rPr>
                <w:rStyle w:val="s110"/>
              </w:rPr>
              <w:t>Не обязательно, но будет преимуществом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7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numPr>
                <w:ilvl w:val="0"/>
                <w:numId w:val="2"/>
              </w:numPr>
              <w:tabs>
                <w:tab w:val="left" w:pos="33"/>
              </w:tabs>
              <w:spacing w:before="90" w:after="45" w:line="324" w:lineRule="atLeast"/>
              <w:ind w:left="0" w:firstLine="0"/>
              <w:rPr>
                <w:rStyle w:val="s110"/>
              </w:rPr>
            </w:pPr>
            <w:r>
              <w:rPr>
                <w:rStyle w:val="s110"/>
              </w:rPr>
              <w:t xml:space="preserve">Опыт и стаж работы в какой отрасли / секторе  </w:t>
            </w:r>
          </w:p>
        </w:tc>
        <w:tc>
          <w:tcPr>
            <w:tcW w:w="5812" w:type="dxa"/>
          </w:tcPr>
          <w:p w:rsidR="00262324" w:rsidRDefault="00E301F1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Экономика / бухгалтерия / юриспруденция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8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numPr>
                <w:ilvl w:val="0"/>
                <w:numId w:val="2"/>
              </w:numPr>
              <w:tabs>
                <w:tab w:val="left" w:pos="33"/>
              </w:tabs>
              <w:spacing w:before="90" w:after="45" w:line="324" w:lineRule="atLeast"/>
              <w:ind w:left="0" w:firstLine="0"/>
              <w:rPr>
                <w:rStyle w:val="s110"/>
              </w:rPr>
            </w:pPr>
            <w:r>
              <w:rPr>
                <w:rStyle w:val="s110"/>
              </w:rPr>
              <w:t>Владение ПК (какие программы)</w:t>
            </w:r>
          </w:p>
        </w:tc>
        <w:tc>
          <w:tcPr>
            <w:tcW w:w="5812" w:type="dxa"/>
          </w:tcPr>
          <w:p w:rsidR="00262324" w:rsidRPr="00E301F1" w:rsidRDefault="00E301F1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  <w:lang w:val="en-US"/>
              </w:rPr>
              <w:t>Word</w:t>
            </w:r>
            <w:r w:rsidRPr="00E301F1">
              <w:rPr>
                <w:rStyle w:val="s110"/>
              </w:rPr>
              <w:t xml:space="preserve">, </w:t>
            </w:r>
            <w:r>
              <w:rPr>
                <w:rStyle w:val="s110"/>
                <w:lang w:val="en-US"/>
              </w:rPr>
              <w:t>excel</w:t>
            </w:r>
            <w:r>
              <w:rPr>
                <w:rStyle w:val="s110"/>
              </w:rPr>
              <w:t>,</w:t>
            </w:r>
            <w:r w:rsidRPr="00E301F1">
              <w:rPr>
                <w:rStyle w:val="s110"/>
              </w:rPr>
              <w:t xml:space="preserve"> </w:t>
            </w:r>
            <w:r>
              <w:rPr>
                <w:rStyle w:val="s110"/>
                <w:lang w:val="en-US"/>
              </w:rPr>
              <w:t>power</w:t>
            </w:r>
            <w:r w:rsidRPr="00E301F1">
              <w:rPr>
                <w:rStyle w:val="s110"/>
              </w:rPr>
              <w:t xml:space="preserve"> </w:t>
            </w:r>
            <w:r>
              <w:rPr>
                <w:rStyle w:val="s110"/>
                <w:lang w:val="en-US"/>
              </w:rPr>
              <w:t>point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262324" w:rsidRDefault="004E5F73">
            <w:pPr>
              <w:pStyle w:val="s23"/>
              <w:numPr>
                <w:ilvl w:val="0"/>
                <w:numId w:val="2"/>
              </w:numPr>
              <w:tabs>
                <w:tab w:val="left" w:pos="33"/>
              </w:tabs>
              <w:spacing w:before="90" w:after="45" w:line="324" w:lineRule="atLeast"/>
              <w:ind w:left="0" w:firstLine="0"/>
              <w:rPr>
                <w:rStyle w:val="s110"/>
              </w:rPr>
            </w:pPr>
            <w:r>
              <w:rPr>
                <w:rStyle w:val="s110"/>
              </w:rPr>
              <w:t>Какими профессиональными компетенциями прежде всего должен обладать претендент</w:t>
            </w:r>
          </w:p>
        </w:tc>
        <w:tc>
          <w:tcPr>
            <w:tcW w:w="5812" w:type="dxa"/>
            <w:shd w:val="clear" w:color="auto" w:fill="auto"/>
          </w:tcPr>
          <w:p w:rsidR="001F5381" w:rsidRDefault="001F5381" w:rsidP="00E4760F">
            <w:pPr>
              <w:pStyle w:val="s23"/>
              <w:spacing w:before="90" w:after="45" w:line="324" w:lineRule="atLeast"/>
              <w:rPr>
                <w:rStyle w:val="s110"/>
                <w:color w:val="000000" w:themeColor="text1"/>
              </w:rPr>
            </w:pPr>
            <w:r>
              <w:rPr>
                <w:rStyle w:val="s110"/>
                <w:color w:val="000000" w:themeColor="text1"/>
              </w:rPr>
              <w:t>Организация бюджетного процесса</w:t>
            </w:r>
            <w:r w:rsidR="00D92359">
              <w:rPr>
                <w:rStyle w:val="s110"/>
                <w:color w:val="000000" w:themeColor="text1"/>
              </w:rPr>
              <w:t>, планирование и контроль исполнения расходов по отраслям</w:t>
            </w:r>
            <w:r>
              <w:rPr>
                <w:rStyle w:val="s110"/>
                <w:color w:val="000000" w:themeColor="text1"/>
              </w:rPr>
              <w:t xml:space="preserve"> / ведение бюджетного и бухгалтерского учета / ведение вопросов с</w:t>
            </w:r>
            <w:r w:rsidR="00D92359">
              <w:rPr>
                <w:rStyle w:val="s110"/>
                <w:color w:val="000000" w:themeColor="text1"/>
              </w:rPr>
              <w:t xml:space="preserve">удопроизводства, организация противодействия коррупции в </w:t>
            </w:r>
            <w:proofErr w:type="spellStart"/>
            <w:r w:rsidR="00D92359">
              <w:rPr>
                <w:rStyle w:val="s110"/>
                <w:color w:val="000000" w:themeColor="text1"/>
              </w:rPr>
              <w:t>минфине</w:t>
            </w:r>
            <w:proofErr w:type="spellEnd"/>
            <w:r w:rsidR="00D92359">
              <w:rPr>
                <w:rStyle w:val="s110"/>
                <w:color w:val="000000" w:themeColor="text1"/>
              </w:rPr>
              <w:t xml:space="preserve"> Архангельской области. подготовка правовых актов</w:t>
            </w:r>
          </w:p>
          <w:p w:rsidR="00262324" w:rsidRDefault="00E4760F" w:rsidP="00E4760F">
            <w:pPr>
              <w:pStyle w:val="s23"/>
              <w:spacing w:before="90" w:after="45" w:line="324" w:lineRule="atLeast"/>
              <w:rPr>
                <w:rStyle w:val="s110"/>
                <w:color w:val="000000" w:themeColor="text1"/>
              </w:rPr>
            </w:pPr>
            <w:r>
              <w:rPr>
                <w:rStyle w:val="s110"/>
                <w:color w:val="000000" w:themeColor="text1"/>
              </w:rPr>
              <w:t>Ознакомление с Бюджетным кодексом РФ, областным законом об областном бюджете, о бюджетном процессе, Федеральным законом 79-ФЗ</w:t>
            </w:r>
            <w:r w:rsidR="001F5381">
              <w:rPr>
                <w:rStyle w:val="s110"/>
                <w:color w:val="000000" w:themeColor="text1"/>
              </w:rPr>
              <w:t xml:space="preserve"> о </w:t>
            </w:r>
            <w:proofErr w:type="spellStart"/>
            <w:r w:rsidR="001F5381">
              <w:rPr>
                <w:rStyle w:val="s110"/>
                <w:color w:val="000000" w:themeColor="text1"/>
              </w:rPr>
              <w:t>гос</w:t>
            </w:r>
            <w:proofErr w:type="spellEnd"/>
            <w:r w:rsidR="001F5381">
              <w:rPr>
                <w:rStyle w:val="s110"/>
                <w:color w:val="000000" w:themeColor="text1"/>
              </w:rPr>
              <w:t>. службе, 273-ФЗ о противодействии коррупции</w:t>
            </w:r>
          </w:p>
        </w:tc>
      </w:tr>
      <w:tr w:rsidR="00262324">
        <w:tc>
          <w:tcPr>
            <w:tcW w:w="534" w:type="dxa"/>
          </w:tcPr>
          <w:p w:rsidR="00262324" w:rsidRDefault="004E5F73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10</w:t>
            </w:r>
          </w:p>
        </w:tc>
        <w:tc>
          <w:tcPr>
            <w:tcW w:w="4677" w:type="dxa"/>
          </w:tcPr>
          <w:p w:rsidR="00262324" w:rsidRDefault="004E5F73">
            <w:pPr>
              <w:pStyle w:val="s23"/>
              <w:numPr>
                <w:ilvl w:val="0"/>
                <w:numId w:val="2"/>
              </w:numPr>
              <w:tabs>
                <w:tab w:val="left" w:pos="33"/>
              </w:tabs>
              <w:spacing w:before="90" w:after="45" w:line="324" w:lineRule="atLeast"/>
              <w:ind w:left="0" w:firstLine="0"/>
              <w:rPr>
                <w:rStyle w:val="s110"/>
              </w:rPr>
            </w:pPr>
            <w:r>
              <w:rPr>
                <w:rStyle w:val="s110"/>
              </w:rPr>
              <w:t>Какими личностными качествами, социальными компетенциями прежде всего должен обладать претендент</w:t>
            </w:r>
          </w:p>
        </w:tc>
        <w:tc>
          <w:tcPr>
            <w:tcW w:w="5812" w:type="dxa"/>
          </w:tcPr>
          <w:p w:rsidR="00652DE0" w:rsidRPr="0024669E" w:rsidRDefault="00652DE0" w:rsidP="00652DE0">
            <w:pPr>
              <w:pStyle w:val="s23"/>
              <w:spacing w:before="90" w:after="45" w:line="324" w:lineRule="atLeast"/>
            </w:pPr>
            <w:r w:rsidRPr="0024669E">
              <w:t>Коммуникабельность, умение мыслить системно (стратегически), умение планировать, рационально использовать служебное время и достигать результата, умение работать с документами, служебной корреспонденцией</w:t>
            </w:r>
          </w:p>
        </w:tc>
      </w:tr>
      <w:tr w:rsidR="00262324">
        <w:tc>
          <w:tcPr>
            <w:tcW w:w="534" w:type="dxa"/>
          </w:tcPr>
          <w:p w:rsidR="00262324" w:rsidRDefault="00262324">
            <w:pPr>
              <w:pStyle w:val="s23"/>
              <w:spacing w:before="90" w:after="45" w:line="324" w:lineRule="atLeast"/>
              <w:rPr>
                <w:rStyle w:val="s110"/>
              </w:rPr>
            </w:pPr>
          </w:p>
        </w:tc>
        <w:tc>
          <w:tcPr>
            <w:tcW w:w="4677" w:type="dxa"/>
          </w:tcPr>
          <w:p w:rsidR="00262324" w:rsidRDefault="004E5F73">
            <w:pPr>
              <w:pStyle w:val="s42"/>
              <w:spacing w:before="90"/>
              <w:rPr>
                <w:rStyle w:val="s110"/>
              </w:rPr>
            </w:pPr>
            <w:r>
              <w:t>Отметьте, пожалуйста, наиболее важные пункты для подбора претендента из перечисленных в этом разделе (не более 3)</w:t>
            </w:r>
          </w:p>
        </w:tc>
        <w:tc>
          <w:tcPr>
            <w:tcW w:w="5812" w:type="dxa"/>
          </w:tcPr>
          <w:p w:rsidR="00262324" w:rsidRDefault="00525E94">
            <w:pPr>
              <w:pStyle w:val="s23"/>
              <w:spacing w:before="90" w:after="45" w:line="324" w:lineRule="atLeast"/>
              <w:rPr>
                <w:rStyle w:val="s110"/>
              </w:rPr>
            </w:pPr>
            <w:r>
              <w:rPr>
                <w:rStyle w:val="s110"/>
              </w:rPr>
              <w:t>8, 9, 10</w:t>
            </w:r>
          </w:p>
        </w:tc>
      </w:tr>
    </w:tbl>
    <w:p w:rsidR="00262324" w:rsidRDefault="00262324" w:rsidP="002F1777">
      <w:pPr>
        <w:spacing w:after="0" w:line="240" w:lineRule="auto"/>
        <w:rPr>
          <w:rStyle w:val="s110"/>
          <w:rFonts w:ascii="Times New Roman" w:hAnsi="Times New Roman"/>
          <w:b/>
        </w:rPr>
      </w:pPr>
    </w:p>
    <w:sectPr w:rsidR="00262324" w:rsidSect="00262324">
      <w:pgSz w:w="11906" w:h="16838"/>
      <w:pgMar w:top="709" w:right="140" w:bottom="284" w:left="42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81" w:rsidRDefault="001F5381" w:rsidP="00262324">
      <w:pPr>
        <w:spacing w:after="0" w:line="240" w:lineRule="auto"/>
      </w:pPr>
      <w:r>
        <w:separator/>
      </w:r>
    </w:p>
  </w:endnote>
  <w:endnote w:type="continuationSeparator" w:id="0">
    <w:p w:rsidR="001F5381" w:rsidRDefault="001F5381" w:rsidP="002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81" w:rsidRDefault="001F5381" w:rsidP="00262324">
      <w:pPr>
        <w:spacing w:after="0" w:line="240" w:lineRule="auto"/>
      </w:pPr>
      <w:r>
        <w:separator/>
      </w:r>
    </w:p>
  </w:footnote>
  <w:footnote w:type="continuationSeparator" w:id="0">
    <w:p w:rsidR="001F5381" w:rsidRDefault="001F5381" w:rsidP="002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6EB"/>
    <w:multiLevelType w:val="multilevel"/>
    <w:tmpl w:val="E894F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78C27AA"/>
    <w:multiLevelType w:val="multilevel"/>
    <w:tmpl w:val="AAB2F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324"/>
    <w:rsid w:val="000050D2"/>
    <w:rsid w:val="00040F7A"/>
    <w:rsid w:val="00073172"/>
    <w:rsid w:val="000C248F"/>
    <w:rsid w:val="000D3741"/>
    <w:rsid w:val="00131768"/>
    <w:rsid w:val="001344A2"/>
    <w:rsid w:val="001B3FAA"/>
    <w:rsid w:val="001B54DD"/>
    <w:rsid w:val="001F5381"/>
    <w:rsid w:val="00200D1C"/>
    <w:rsid w:val="0024669E"/>
    <w:rsid w:val="00261299"/>
    <w:rsid w:val="00262324"/>
    <w:rsid w:val="002E3F09"/>
    <w:rsid w:val="002F055A"/>
    <w:rsid w:val="002F1777"/>
    <w:rsid w:val="003D17FF"/>
    <w:rsid w:val="003D5237"/>
    <w:rsid w:val="00443254"/>
    <w:rsid w:val="004E5F73"/>
    <w:rsid w:val="00525E94"/>
    <w:rsid w:val="005971CD"/>
    <w:rsid w:val="00652DE0"/>
    <w:rsid w:val="00901026"/>
    <w:rsid w:val="00924516"/>
    <w:rsid w:val="00A075C3"/>
    <w:rsid w:val="00A707BB"/>
    <w:rsid w:val="00AE021E"/>
    <w:rsid w:val="00AE7EB7"/>
    <w:rsid w:val="00B26ADA"/>
    <w:rsid w:val="00B454AA"/>
    <w:rsid w:val="00BC00EA"/>
    <w:rsid w:val="00CD1C10"/>
    <w:rsid w:val="00CE07A5"/>
    <w:rsid w:val="00D01980"/>
    <w:rsid w:val="00D90021"/>
    <w:rsid w:val="00D92359"/>
    <w:rsid w:val="00DE78CA"/>
    <w:rsid w:val="00DF00C0"/>
    <w:rsid w:val="00E301F1"/>
    <w:rsid w:val="00E4760F"/>
    <w:rsid w:val="00F01E48"/>
    <w:rsid w:val="00F37ABE"/>
    <w:rsid w:val="00F57E86"/>
    <w:rsid w:val="00F85A10"/>
    <w:rsid w:val="00FA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2324"/>
  </w:style>
  <w:style w:type="paragraph" w:styleId="10">
    <w:name w:val="heading 1"/>
    <w:next w:val="a"/>
    <w:link w:val="11"/>
    <w:uiPriority w:val="9"/>
    <w:qFormat/>
    <w:rsid w:val="0026232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232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623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6232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6232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2324"/>
  </w:style>
  <w:style w:type="paragraph" w:styleId="21">
    <w:name w:val="toc 2"/>
    <w:next w:val="a"/>
    <w:link w:val="22"/>
    <w:uiPriority w:val="39"/>
    <w:rsid w:val="002623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2324"/>
    <w:rPr>
      <w:rFonts w:ascii="XO Thames" w:hAnsi="XO Thames"/>
      <w:sz w:val="28"/>
    </w:rPr>
  </w:style>
  <w:style w:type="paragraph" w:customStyle="1" w:styleId="s55">
    <w:name w:val="s55"/>
    <w:basedOn w:val="a"/>
    <w:link w:val="s55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50">
    <w:name w:val="s55"/>
    <w:basedOn w:val="1"/>
    <w:link w:val="s55"/>
    <w:rsid w:val="0026232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2623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2324"/>
    <w:rPr>
      <w:rFonts w:ascii="XO Thames" w:hAnsi="XO Thames"/>
      <w:sz w:val="28"/>
    </w:rPr>
  </w:style>
  <w:style w:type="paragraph" w:customStyle="1" w:styleId="s11">
    <w:name w:val="s11"/>
    <w:basedOn w:val="12"/>
    <w:link w:val="s110"/>
    <w:rsid w:val="00262324"/>
  </w:style>
  <w:style w:type="character" w:customStyle="1" w:styleId="s110">
    <w:name w:val="s11"/>
    <w:basedOn w:val="a0"/>
    <w:link w:val="s11"/>
    <w:rsid w:val="00262324"/>
  </w:style>
  <w:style w:type="paragraph" w:customStyle="1" w:styleId="s47">
    <w:name w:val="s47"/>
    <w:basedOn w:val="a"/>
    <w:link w:val="s47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70">
    <w:name w:val="s47"/>
    <w:basedOn w:val="1"/>
    <w:link w:val="s47"/>
    <w:rsid w:val="0026232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26232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62324"/>
    <w:rPr>
      <w:rFonts w:ascii="XO Thames" w:hAnsi="XO Thames"/>
      <w:sz w:val="28"/>
    </w:rPr>
  </w:style>
  <w:style w:type="paragraph" w:customStyle="1" w:styleId="s45">
    <w:name w:val="s45"/>
    <w:basedOn w:val="a"/>
    <w:link w:val="s45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50">
    <w:name w:val="s45"/>
    <w:basedOn w:val="1"/>
    <w:link w:val="s45"/>
    <w:rsid w:val="00262324"/>
    <w:rPr>
      <w:rFonts w:ascii="Times New Roman" w:hAnsi="Times New Roman"/>
      <w:sz w:val="24"/>
    </w:rPr>
  </w:style>
  <w:style w:type="paragraph" w:customStyle="1" w:styleId="s41">
    <w:name w:val="s41"/>
    <w:basedOn w:val="a"/>
    <w:link w:val="s41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10">
    <w:name w:val="s41"/>
    <w:basedOn w:val="1"/>
    <w:link w:val="s41"/>
    <w:rsid w:val="00262324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2623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62324"/>
    <w:rPr>
      <w:rFonts w:ascii="XO Thames" w:hAnsi="XO Thames"/>
      <w:sz w:val="28"/>
    </w:rPr>
  </w:style>
  <w:style w:type="paragraph" w:customStyle="1" w:styleId="s23">
    <w:name w:val="s23"/>
    <w:basedOn w:val="a"/>
    <w:link w:val="s23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30">
    <w:name w:val="s23"/>
    <w:basedOn w:val="1"/>
    <w:link w:val="s23"/>
    <w:rsid w:val="00262324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26232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62324"/>
  </w:style>
  <w:style w:type="paragraph" w:customStyle="1" w:styleId="s12">
    <w:name w:val="s12"/>
    <w:basedOn w:val="a"/>
    <w:link w:val="s12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20">
    <w:name w:val="s12"/>
    <w:basedOn w:val="1"/>
    <w:link w:val="s12"/>
    <w:rsid w:val="00262324"/>
    <w:rPr>
      <w:rFonts w:ascii="Times New Roman" w:hAnsi="Times New Roman"/>
      <w:sz w:val="24"/>
    </w:rPr>
  </w:style>
  <w:style w:type="paragraph" w:customStyle="1" w:styleId="s46">
    <w:name w:val="s46"/>
    <w:basedOn w:val="a"/>
    <w:link w:val="s46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60">
    <w:name w:val="s46"/>
    <w:basedOn w:val="1"/>
    <w:link w:val="s46"/>
    <w:rsid w:val="00262324"/>
    <w:rPr>
      <w:rFonts w:ascii="Times New Roman" w:hAnsi="Times New Roman"/>
      <w:sz w:val="24"/>
    </w:rPr>
  </w:style>
  <w:style w:type="paragraph" w:styleId="a5">
    <w:name w:val="Normal (Web)"/>
    <w:basedOn w:val="a"/>
    <w:link w:val="a6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6232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rsid w:val="00262324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262324"/>
    <w:rPr>
      <w:sz w:val="20"/>
    </w:rPr>
  </w:style>
  <w:style w:type="character" w:customStyle="1" w:styleId="30">
    <w:name w:val="Заголовок 3 Знак"/>
    <w:link w:val="3"/>
    <w:rsid w:val="00262324"/>
    <w:rPr>
      <w:rFonts w:ascii="XO Thames" w:hAnsi="XO Thames"/>
      <w:b/>
      <w:sz w:val="26"/>
    </w:rPr>
  </w:style>
  <w:style w:type="paragraph" w:customStyle="1" w:styleId="s50">
    <w:name w:val="s50"/>
    <w:basedOn w:val="a"/>
    <w:link w:val="s50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00">
    <w:name w:val="s50"/>
    <w:basedOn w:val="1"/>
    <w:link w:val="s50"/>
    <w:rsid w:val="00262324"/>
    <w:rPr>
      <w:rFonts w:ascii="Times New Roman" w:hAnsi="Times New Roman"/>
      <w:sz w:val="24"/>
    </w:rPr>
  </w:style>
  <w:style w:type="paragraph" w:customStyle="1" w:styleId="s49">
    <w:name w:val="s49"/>
    <w:basedOn w:val="12"/>
    <w:link w:val="s490"/>
    <w:rsid w:val="00262324"/>
  </w:style>
  <w:style w:type="character" w:customStyle="1" w:styleId="s490">
    <w:name w:val="s49"/>
    <w:basedOn w:val="a0"/>
    <w:link w:val="s49"/>
    <w:rsid w:val="00262324"/>
  </w:style>
  <w:style w:type="paragraph" w:customStyle="1" w:styleId="s40">
    <w:name w:val="s40"/>
    <w:basedOn w:val="a"/>
    <w:link w:val="s40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00">
    <w:name w:val="s40"/>
    <w:basedOn w:val="1"/>
    <w:link w:val="s40"/>
    <w:rsid w:val="00262324"/>
    <w:rPr>
      <w:rFonts w:ascii="Times New Roman" w:hAnsi="Times New Roman"/>
      <w:sz w:val="24"/>
    </w:rPr>
  </w:style>
  <w:style w:type="paragraph" w:customStyle="1" w:styleId="bumpedfont20">
    <w:name w:val="bumpedfont20"/>
    <w:basedOn w:val="12"/>
    <w:link w:val="bumpedfont200"/>
    <w:rsid w:val="00262324"/>
  </w:style>
  <w:style w:type="character" w:customStyle="1" w:styleId="bumpedfont200">
    <w:name w:val="bumpedfont20"/>
    <w:basedOn w:val="a0"/>
    <w:link w:val="bumpedfont20"/>
    <w:rsid w:val="00262324"/>
  </w:style>
  <w:style w:type="paragraph" w:customStyle="1" w:styleId="s13">
    <w:name w:val="s13"/>
    <w:basedOn w:val="12"/>
    <w:link w:val="s130"/>
    <w:rsid w:val="00262324"/>
  </w:style>
  <w:style w:type="character" w:customStyle="1" w:styleId="s130">
    <w:name w:val="s13"/>
    <w:basedOn w:val="a0"/>
    <w:link w:val="s13"/>
    <w:rsid w:val="00262324"/>
  </w:style>
  <w:style w:type="paragraph" w:customStyle="1" w:styleId="13">
    <w:name w:val="Знак концевой сноски1"/>
    <w:basedOn w:val="12"/>
    <w:link w:val="a7"/>
    <w:rsid w:val="00262324"/>
    <w:rPr>
      <w:vertAlign w:val="superscript"/>
    </w:rPr>
  </w:style>
  <w:style w:type="character" w:styleId="a7">
    <w:name w:val="endnote reference"/>
    <w:basedOn w:val="a0"/>
    <w:link w:val="13"/>
    <w:rsid w:val="00262324"/>
    <w:rPr>
      <w:vertAlign w:val="superscript"/>
    </w:rPr>
  </w:style>
  <w:style w:type="paragraph" w:customStyle="1" w:styleId="s52">
    <w:name w:val="s52"/>
    <w:basedOn w:val="a"/>
    <w:link w:val="s52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52"/>
    <w:basedOn w:val="1"/>
    <w:link w:val="s52"/>
    <w:rsid w:val="00262324"/>
    <w:rPr>
      <w:rFonts w:ascii="Times New Roman" w:hAnsi="Times New Roman"/>
      <w:sz w:val="24"/>
    </w:rPr>
  </w:style>
  <w:style w:type="paragraph" w:customStyle="1" w:styleId="s27">
    <w:name w:val="s27"/>
    <w:basedOn w:val="a"/>
    <w:link w:val="s27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70">
    <w:name w:val="s27"/>
    <w:basedOn w:val="1"/>
    <w:link w:val="s27"/>
    <w:rsid w:val="0026232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623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2324"/>
    <w:rPr>
      <w:rFonts w:ascii="XO Thames" w:hAnsi="XO Thames"/>
      <w:sz w:val="28"/>
    </w:rPr>
  </w:style>
  <w:style w:type="paragraph" w:customStyle="1" w:styleId="s28">
    <w:name w:val="s28"/>
    <w:basedOn w:val="a"/>
    <w:link w:val="s28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80">
    <w:name w:val="s28"/>
    <w:basedOn w:val="1"/>
    <w:link w:val="s28"/>
    <w:rsid w:val="00262324"/>
    <w:rPr>
      <w:rFonts w:ascii="Times New Roman" w:hAnsi="Times New Roman"/>
      <w:sz w:val="24"/>
    </w:rPr>
  </w:style>
  <w:style w:type="paragraph" w:customStyle="1" w:styleId="s25">
    <w:name w:val="s25"/>
    <w:basedOn w:val="a"/>
    <w:link w:val="s25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50">
    <w:name w:val="s25"/>
    <w:basedOn w:val="1"/>
    <w:link w:val="s25"/>
    <w:rsid w:val="0026232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6232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62324"/>
    <w:rPr>
      <w:rFonts w:ascii="XO Thames" w:hAnsi="XO Thames"/>
      <w:b/>
      <w:sz w:val="32"/>
    </w:rPr>
  </w:style>
  <w:style w:type="paragraph" w:customStyle="1" w:styleId="s43">
    <w:name w:val="s43"/>
    <w:basedOn w:val="a"/>
    <w:link w:val="s43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30">
    <w:name w:val="s43"/>
    <w:basedOn w:val="1"/>
    <w:link w:val="s43"/>
    <w:rsid w:val="00262324"/>
    <w:rPr>
      <w:rFonts w:ascii="Times New Roman" w:hAnsi="Times New Roman"/>
      <w:sz w:val="24"/>
    </w:rPr>
  </w:style>
  <w:style w:type="paragraph" w:customStyle="1" w:styleId="s37">
    <w:name w:val="s37"/>
    <w:basedOn w:val="12"/>
    <w:link w:val="s370"/>
    <w:rsid w:val="00262324"/>
  </w:style>
  <w:style w:type="character" w:customStyle="1" w:styleId="s370">
    <w:name w:val="s37"/>
    <w:basedOn w:val="a0"/>
    <w:link w:val="s37"/>
    <w:rsid w:val="00262324"/>
  </w:style>
  <w:style w:type="paragraph" w:customStyle="1" w:styleId="s10">
    <w:name w:val="s10"/>
    <w:basedOn w:val="a"/>
    <w:link w:val="s10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0">
    <w:name w:val="s10"/>
    <w:basedOn w:val="1"/>
    <w:link w:val="s10"/>
    <w:rsid w:val="00262324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8"/>
    <w:rsid w:val="00262324"/>
    <w:rPr>
      <w:color w:val="0000FF"/>
      <w:u w:val="single"/>
    </w:rPr>
  </w:style>
  <w:style w:type="character" w:styleId="a8">
    <w:name w:val="Hyperlink"/>
    <w:basedOn w:val="a0"/>
    <w:link w:val="14"/>
    <w:rsid w:val="00262324"/>
    <w:rPr>
      <w:color w:val="0000FF"/>
      <w:u w:val="single"/>
    </w:rPr>
  </w:style>
  <w:style w:type="paragraph" w:customStyle="1" w:styleId="Footnote">
    <w:name w:val="Footnote"/>
    <w:link w:val="Footnote0"/>
    <w:rsid w:val="0026232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62324"/>
    <w:rPr>
      <w:rFonts w:ascii="XO Thames" w:hAnsi="XO Thames"/>
      <w:sz w:val="22"/>
    </w:rPr>
  </w:style>
  <w:style w:type="paragraph" w:customStyle="1" w:styleId="s38">
    <w:name w:val="s38"/>
    <w:basedOn w:val="a"/>
    <w:link w:val="s38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80">
    <w:name w:val="s38"/>
    <w:basedOn w:val="1"/>
    <w:link w:val="s38"/>
    <w:rsid w:val="00262324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sid w:val="0026232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6232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232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2324"/>
    <w:rPr>
      <w:rFonts w:ascii="XO Thames" w:hAnsi="XO Thames"/>
      <w:sz w:val="20"/>
    </w:rPr>
  </w:style>
  <w:style w:type="paragraph" w:customStyle="1" w:styleId="s17">
    <w:name w:val="s17"/>
    <w:basedOn w:val="12"/>
    <w:link w:val="s170"/>
    <w:rsid w:val="00262324"/>
  </w:style>
  <w:style w:type="character" w:customStyle="1" w:styleId="s170">
    <w:name w:val="s17"/>
    <w:basedOn w:val="a0"/>
    <w:link w:val="s17"/>
    <w:rsid w:val="00262324"/>
  </w:style>
  <w:style w:type="paragraph" w:customStyle="1" w:styleId="s34">
    <w:name w:val="s34"/>
    <w:basedOn w:val="a"/>
    <w:link w:val="s34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40">
    <w:name w:val="s34"/>
    <w:basedOn w:val="1"/>
    <w:link w:val="s34"/>
    <w:rsid w:val="00262324"/>
    <w:rPr>
      <w:rFonts w:ascii="Times New Roman" w:hAnsi="Times New Roman"/>
      <w:sz w:val="24"/>
    </w:rPr>
  </w:style>
  <w:style w:type="paragraph" w:customStyle="1" w:styleId="17">
    <w:name w:val="Знак примечания1"/>
    <w:basedOn w:val="12"/>
    <w:link w:val="a9"/>
    <w:rsid w:val="00262324"/>
    <w:rPr>
      <w:sz w:val="16"/>
    </w:rPr>
  </w:style>
  <w:style w:type="character" w:styleId="a9">
    <w:name w:val="annotation reference"/>
    <w:basedOn w:val="a0"/>
    <w:link w:val="17"/>
    <w:rsid w:val="00262324"/>
    <w:rPr>
      <w:sz w:val="16"/>
    </w:rPr>
  </w:style>
  <w:style w:type="paragraph" w:customStyle="1" w:styleId="s14">
    <w:name w:val="s14"/>
    <w:basedOn w:val="12"/>
    <w:link w:val="s140"/>
    <w:rsid w:val="00262324"/>
  </w:style>
  <w:style w:type="character" w:customStyle="1" w:styleId="s140">
    <w:name w:val="s14"/>
    <w:basedOn w:val="a0"/>
    <w:link w:val="s14"/>
    <w:rsid w:val="00262324"/>
  </w:style>
  <w:style w:type="paragraph" w:customStyle="1" w:styleId="bumpedfont15">
    <w:name w:val="bumpedfont15"/>
    <w:basedOn w:val="12"/>
    <w:link w:val="bumpedfont150"/>
    <w:rsid w:val="00262324"/>
  </w:style>
  <w:style w:type="character" w:customStyle="1" w:styleId="bumpedfont150">
    <w:name w:val="bumpedfont15"/>
    <w:basedOn w:val="a0"/>
    <w:link w:val="bumpedfont15"/>
    <w:rsid w:val="00262324"/>
  </w:style>
  <w:style w:type="paragraph" w:styleId="9">
    <w:name w:val="toc 9"/>
    <w:next w:val="a"/>
    <w:link w:val="90"/>
    <w:uiPriority w:val="39"/>
    <w:rsid w:val="002623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62324"/>
    <w:rPr>
      <w:rFonts w:ascii="XO Thames" w:hAnsi="XO Thames"/>
      <w:sz w:val="28"/>
    </w:rPr>
  </w:style>
  <w:style w:type="paragraph" w:customStyle="1" w:styleId="12">
    <w:name w:val="Основной шрифт абзаца1"/>
    <w:link w:val="s21"/>
    <w:rsid w:val="00262324"/>
  </w:style>
  <w:style w:type="paragraph" w:customStyle="1" w:styleId="s21">
    <w:name w:val="s21"/>
    <w:basedOn w:val="12"/>
    <w:link w:val="s210"/>
    <w:rsid w:val="00262324"/>
  </w:style>
  <w:style w:type="character" w:customStyle="1" w:styleId="s210">
    <w:name w:val="s21"/>
    <w:basedOn w:val="a0"/>
    <w:link w:val="s21"/>
    <w:rsid w:val="00262324"/>
  </w:style>
  <w:style w:type="paragraph" w:styleId="aa">
    <w:name w:val="Balloon Text"/>
    <w:basedOn w:val="a"/>
    <w:link w:val="ab"/>
    <w:rsid w:val="00262324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262324"/>
    <w:rPr>
      <w:rFonts w:ascii="Tahoma" w:hAnsi="Tahoma"/>
      <w:sz w:val="16"/>
    </w:rPr>
  </w:style>
  <w:style w:type="paragraph" w:customStyle="1" w:styleId="s42">
    <w:name w:val="s42"/>
    <w:basedOn w:val="a"/>
    <w:link w:val="s42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20">
    <w:name w:val="s42"/>
    <w:basedOn w:val="1"/>
    <w:link w:val="s42"/>
    <w:rsid w:val="0026232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2623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62324"/>
    <w:rPr>
      <w:rFonts w:ascii="XO Thames" w:hAnsi="XO Thames"/>
      <w:sz w:val="28"/>
    </w:rPr>
  </w:style>
  <w:style w:type="paragraph" w:styleId="ac">
    <w:name w:val="Plain Text"/>
    <w:basedOn w:val="a"/>
    <w:link w:val="ad"/>
    <w:rsid w:val="00262324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sid w:val="00262324"/>
    <w:rPr>
      <w:rFonts w:ascii="Calibri" w:hAnsi="Calibri"/>
    </w:rPr>
  </w:style>
  <w:style w:type="paragraph" w:customStyle="1" w:styleId="s48">
    <w:name w:val="s48"/>
    <w:basedOn w:val="a"/>
    <w:link w:val="s48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80">
    <w:name w:val="s48"/>
    <w:basedOn w:val="1"/>
    <w:link w:val="s48"/>
    <w:rsid w:val="00262324"/>
    <w:rPr>
      <w:rFonts w:ascii="Times New Roman" w:hAnsi="Times New Roman"/>
      <w:sz w:val="24"/>
    </w:rPr>
  </w:style>
  <w:style w:type="paragraph" w:customStyle="1" w:styleId="s56">
    <w:name w:val="s56"/>
    <w:basedOn w:val="a"/>
    <w:link w:val="s56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60">
    <w:name w:val="s56"/>
    <w:basedOn w:val="1"/>
    <w:link w:val="s56"/>
    <w:rsid w:val="0026232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2623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2324"/>
    <w:rPr>
      <w:rFonts w:ascii="XO Thames" w:hAnsi="XO Thames"/>
      <w:sz w:val="28"/>
    </w:rPr>
  </w:style>
  <w:style w:type="paragraph" w:customStyle="1" w:styleId="s16">
    <w:name w:val="s16"/>
    <w:basedOn w:val="a"/>
    <w:link w:val="s16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16"/>
    <w:basedOn w:val="1"/>
    <w:link w:val="s16"/>
    <w:rsid w:val="00262324"/>
    <w:rPr>
      <w:rFonts w:ascii="Times New Roman" w:hAnsi="Times New Roman"/>
      <w:sz w:val="24"/>
    </w:rPr>
  </w:style>
  <w:style w:type="paragraph" w:customStyle="1" w:styleId="s44">
    <w:name w:val="s44"/>
    <w:basedOn w:val="a"/>
    <w:link w:val="s44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440">
    <w:name w:val="s44"/>
    <w:basedOn w:val="1"/>
    <w:link w:val="s44"/>
    <w:rsid w:val="00262324"/>
    <w:rPr>
      <w:rFonts w:ascii="Times New Roman" w:hAnsi="Times New Roman"/>
      <w:sz w:val="24"/>
    </w:rPr>
  </w:style>
  <w:style w:type="paragraph" w:styleId="ae">
    <w:name w:val="annotation subject"/>
    <w:basedOn w:val="af"/>
    <w:next w:val="af"/>
    <w:link w:val="af0"/>
    <w:rsid w:val="00262324"/>
    <w:rPr>
      <w:b/>
    </w:rPr>
  </w:style>
  <w:style w:type="character" w:customStyle="1" w:styleId="af0">
    <w:name w:val="Тема примечания Знак"/>
    <w:basedOn w:val="af1"/>
    <w:link w:val="ae"/>
    <w:rsid w:val="00262324"/>
    <w:rPr>
      <w:b/>
    </w:rPr>
  </w:style>
  <w:style w:type="paragraph" w:customStyle="1" w:styleId="s51">
    <w:name w:val="s51"/>
    <w:basedOn w:val="a"/>
    <w:link w:val="s51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10">
    <w:name w:val="s51"/>
    <w:basedOn w:val="1"/>
    <w:link w:val="s51"/>
    <w:rsid w:val="00262324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rsid w:val="00262324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62324"/>
    <w:rPr>
      <w:rFonts w:ascii="XO Thames" w:hAnsi="XO Thames"/>
      <w:i/>
      <w:sz w:val="24"/>
    </w:rPr>
  </w:style>
  <w:style w:type="paragraph" w:customStyle="1" w:styleId="s3">
    <w:name w:val="s3"/>
    <w:basedOn w:val="a"/>
    <w:link w:val="s3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3"/>
    <w:basedOn w:val="1"/>
    <w:link w:val="s3"/>
    <w:rsid w:val="00262324"/>
    <w:rPr>
      <w:rFonts w:ascii="Times New Roman" w:hAnsi="Times New Roman"/>
      <w:sz w:val="24"/>
    </w:rPr>
  </w:style>
  <w:style w:type="paragraph" w:customStyle="1" w:styleId="s31">
    <w:name w:val="s31"/>
    <w:basedOn w:val="12"/>
    <w:link w:val="s310"/>
    <w:rsid w:val="00262324"/>
  </w:style>
  <w:style w:type="character" w:customStyle="1" w:styleId="s310">
    <w:name w:val="s31"/>
    <w:basedOn w:val="a0"/>
    <w:link w:val="s31"/>
    <w:rsid w:val="00262324"/>
  </w:style>
  <w:style w:type="paragraph" w:styleId="af4">
    <w:name w:val="Title"/>
    <w:next w:val="a"/>
    <w:link w:val="af5"/>
    <w:uiPriority w:val="10"/>
    <w:qFormat/>
    <w:rsid w:val="002623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2623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62324"/>
    <w:rPr>
      <w:rFonts w:ascii="XO Thames" w:hAnsi="XO Thames"/>
      <w:b/>
      <w:sz w:val="24"/>
    </w:rPr>
  </w:style>
  <w:style w:type="paragraph" w:customStyle="1" w:styleId="18">
    <w:name w:val="Выделение1"/>
    <w:basedOn w:val="12"/>
    <w:link w:val="af6"/>
    <w:rsid w:val="00262324"/>
    <w:rPr>
      <w:i/>
    </w:rPr>
  </w:style>
  <w:style w:type="character" w:styleId="af6">
    <w:name w:val="Emphasis"/>
    <w:basedOn w:val="a0"/>
    <w:link w:val="18"/>
    <w:rsid w:val="00262324"/>
    <w:rPr>
      <w:i/>
    </w:rPr>
  </w:style>
  <w:style w:type="character" w:customStyle="1" w:styleId="20">
    <w:name w:val="Заголовок 2 Знак"/>
    <w:link w:val="2"/>
    <w:rsid w:val="00262324"/>
    <w:rPr>
      <w:rFonts w:ascii="XO Thames" w:hAnsi="XO Thames"/>
      <w:b/>
      <w:sz w:val="28"/>
    </w:rPr>
  </w:style>
  <w:style w:type="paragraph" w:styleId="af">
    <w:name w:val="annotation text"/>
    <w:basedOn w:val="a"/>
    <w:link w:val="af1"/>
    <w:rsid w:val="00262324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rsid w:val="00262324"/>
    <w:rPr>
      <w:sz w:val="20"/>
    </w:rPr>
  </w:style>
  <w:style w:type="paragraph" w:customStyle="1" w:styleId="s22">
    <w:name w:val="s22"/>
    <w:basedOn w:val="a"/>
    <w:link w:val="s220"/>
    <w:rsid w:val="0026232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22"/>
    <w:basedOn w:val="1"/>
    <w:link w:val="s22"/>
    <w:rsid w:val="00262324"/>
    <w:rPr>
      <w:rFonts w:ascii="Times New Roman" w:hAnsi="Times New Roman"/>
      <w:sz w:val="24"/>
    </w:rPr>
  </w:style>
  <w:style w:type="table" w:styleId="af7">
    <w:name w:val="Table Grid"/>
    <w:basedOn w:val="a1"/>
    <w:rsid w:val="002623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">
    <w:name w:val="Doc-Т внутри нумерации Знак"/>
    <w:link w:val="Doc-0"/>
    <w:uiPriority w:val="99"/>
    <w:locked/>
    <w:rsid w:val="00652DE0"/>
    <w:rPr>
      <w:rFonts w:ascii="Times New Roman" w:hAnsi="Times New Roman"/>
      <w:color w:val="auto"/>
      <w:sz w:val="20"/>
    </w:rPr>
  </w:style>
  <w:style w:type="paragraph" w:customStyle="1" w:styleId="Doc-0">
    <w:name w:val="Doc-Т внутри нумерации"/>
    <w:basedOn w:val="a"/>
    <w:link w:val="Doc-"/>
    <w:uiPriority w:val="99"/>
    <w:rsid w:val="00652DE0"/>
    <w:pPr>
      <w:spacing w:after="0" w:line="360" w:lineRule="auto"/>
      <w:ind w:left="720" w:firstLine="709"/>
      <w:jc w:val="both"/>
    </w:pPr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yrist_1</dc:creator>
  <cp:lastModifiedBy>minfin user</cp:lastModifiedBy>
  <cp:revision>4</cp:revision>
  <dcterms:created xsi:type="dcterms:W3CDTF">2024-07-01T12:01:00Z</dcterms:created>
  <dcterms:modified xsi:type="dcterms:W3CDTF">2024-07-01T12:04:00Z</dcterms:modified>
</cp:coreProperties>
</file>